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20" w:rsidRPr="008829E2" w:rsidRDefault="007E2A20" w:rsidP="007E2A2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29E2">
        <w:rPr>
          <w:rFonts w:ascii="Arial" w:hAnsi="Arial" w:cs="Arial"/>
          <w:b/>
          <w:sz w:val="24"/>
          <w:szCs w:val="24"/>
        </w:rPr>
        <w:t>Приказ Минздравсоцразвития России от 28.02.2011 N 158н</w:t>
      </w:r>
    </w:p>
    <w:p w:rsidR="007E2A20" w:rsidRPr="008829E2" w:rsidRDefault="007E2A20" w:rsidP="007E2A2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8829E2">
        <w:rPr>
          <w:rFonts w:ascii="Arial" w:hAnsi="Arial" w:cs="Arial"/>
          <w:b/>
          <w:sz w:val="24"/>
          <w:szCs w:val="24"/>
        </w:rPr>
        <w:t>(ред. от 25.03.2016)</w:t>
      </w:r>
    </w:p>
    <w:p w:rsidR="007E2A20" w:rsidRPr="008829E2" w:rsidRDefault="007E2A20" w:rsidP="007E2A2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8829E2">
        <w:rPr>
          <w:rFonts w:ascii="Arial" w:hAnsi="Arial" w:cs="Arial"/>
          <w:b/>
          <w:sz w:val="24"/>
          <w:szCs w:val="24"/>
        </w:rPr>
        <w:t>"Об утверждении Правил обязательного медицинского страхования"</w:t>
      </w:r>
    </w:p>
    <w:p w:rsidR="007E2A20" w:rsidRPr="008829E2" w:rsidRDefault="007E2A20" w:rsidP="007E2A2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8829E2">
        <w:rPr>
          <w:rFonts w:ascii="Arial" w:hAnsi="Arial" w:cs="Arial"/>
          <w:b/>
          <w:sz w:val="24"/>
          <w:szCs w:val="24"/>
        </w:rPr>
        <w:t>(Зарегистрировано в Минюсте России 03.03.2011 N 19998)</w:t>
      </w:r>
    </w:p>
    <w:p w:rsidR="007E2A20" w:rsidRDefault="007E2A20" w:rsidP="00AF11E3">
      <w:pPr>
        <w:pStyle w:val="ConsPlusNormal"/>
        <w:jc w:val="center"/>
        <w:outlineLvl w:val="0"/>
      </w:pPr>
    </w:p>
    <w:p w:rsidR="007E2A20" w:rsidRDefault="007E2A20" w:rsidP="00AF11E3">
      <w:pPr>
        <w:pStyle w:val="ConsPlusNormal"/>
        <w:jc w:val="center"/>
        <w:outlineLvl w:val="0"/>
      </w:pPr>
    </w:p>
    <w:p w:rsidR="00AF11E3" w:rsidRDefault="00AF11E3" w:rsidP="00AF11E3">
      <w:pPr>
        <w:pStyle w:val="ConsPlusNormal"/>
        <w:jc w:val="center"/>
        <w:outlineLvl w:val="0"/>
      </w:pPr>
      <w:r>
        <w:t>III. Единые требования к полису обязательного</w:t>
      </w:r>
    </w:p>
    <w:p w:rsidR="00AF11E3" w:rsidRDefault="00AF11E3" w:rsidP="00AF11E3">
      <w:pPr>
        <w:pStyle w:val="ConsPlusNormal"/>
        <w:jc w:val="center"/>
      </w:pPr>
      <w:r>
        <w:t>медицинского страхования</w:t>
      </w:r>
    </w:p>
    <w:p w:rsidR="00AF11E3" w:rsidRDefault="00AF11E3" w:rsidP="00AF11E3">
      <w:pPr>
        <w:pStyle w:val="ConsPlusNormal"/>
        <w:ind w:firstLine="540"/>
        <w:jc w:val="both"/>
      </w:pPr>
    </w:p>
    <w:p w:rsidR="00AF11E3" w:rsidRDefault="00AF11E3" w:rsidP="00AF11E3">
      <w:pPr>
        <w:pStyle w:val="ConsPlusNormal"/>
        <w:ind w:firstLine="540"/>
        <w:jc w:val="both"/>
      </w:pPr>
      <w:r>
        <w:t xml:space="preserve">20. На территории Российской Федерации действуют </w:t>
      </w:r>
      <w:hyperlink r:id="rId5" w:history="1">
        <w:r>
          <w:rPr>
            <w:color w:val="0000FF"/>
          </w:rPr>
          <w:t>полисы</w:t>
        </w:r>
      </w:hyperlink>
      <w:r>
        <w:t xml:space="preserve"> единого образца.</w:t>
      </w:r>
    </w:p>
    <w:p w:rsidR="00AF11E3" w:rsidRDefault="00AF11E3" w:rsidP="00AF11E3">
      <w:pPr>
        <w:pStyle w:val="ConsPlusNormal"/>
        <w:ind w:firstLine="540"/>
        <w:jc w:val="both"/>
      </w:pPr>
      <w:r>
        <w:t xml:space="preserve">21. В субъектах Российской Федерации, где осуществляется использование универсальной электронной карты, полис обеспечивается федеральным электронным приложением, содержащимся в универсальной электронной карте,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&lt;*&gt; или может быть представлен в форме бумажного бланка (далее - бумажный полис) или в форме пластиковой карты с электронным носителем (далее - электронный полис). До введения в субъектах Российской Федерации универсальных электронных карт полис может быть представлен в форме бумажного полиса или в форме электронного полиса.</w:t>
      </w:r>
    </w:p>
    <w:p w:rsidR="00AF11E3" w:rsidRDefault="00AF11E3" w:rsidP="00AF11E3">
      <w:pPr>
        <w:pStyle w:val="ConsPlusNormal"/>
        <w:jc w:val="both"/>
      </w:pPr>
      <w:r>
        <w:t xml:space="preserve">(п. 21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21.06.2013 N 396н)</w:t>
      </w:r>
    </w:p>
    <w:p w:rsidR="00AF11E3" w:rsidRDefault="00AF11E3" w:rsidP="00AF11E3">
      <w:pPr>
        <w:pStyle w:val="ConsPlusNormal"/>
        <w:ind w:firstLine="540"/>
        <w:jc w:val="both"/>
      </w:pPr>
      <w:r>
        <w:t>--------------------------------</w:t>
      </w:r>
    </w:p>
    <w:p w:rsidR="00AF11E3" w:rsidRDefault="00AF11E3" w:rsidP="00AF11E3">
      <w:pPr>
        <w:pStyle w:val="ConsPlusNormal"/>
        <w:ind w:firstLine="540"/>
        <w:jc w:val="both"/>
      </w:pPr>
      <w:r>
        <w:t>&lt;*&gt; Собрание законодательства Российской Федерации, 2010, N 31, ст. 4179.</w:t>
      </w:r>
    </w:p>
    <w:p w:rsidR="00AF11E3" w:rsidRDefault="00AF11E3" w:rsidP="00AF11E3">
      <w:pPr>
        <w:pStyle w:val="ConsPlusNormal"/>
        <w:ind w:firstLine="540"/>
        <w:jc w:val="both"/>
      </w:pPr>
    </w:p>
    <w:p w:rsidR="00AF11E3" w:rsidRDefault="00AF11E3" w:rsidP="00AF11E3">
      <w:pPr>
        <w:pStyle w:val="ConsPlusNormal"/>
        <w:ind w:firstLine="540"/>
        <w:jc w:val="both"/>
      </w:pPr>
      <w:r>
        <w:t>22. К бланку бумажного и электронного полиса предъявляются общие требования:</w:t>
      </w:r>
    </w:p>
    <w:p w:rsidR="00AF11E3" w:rsidRDefault="00AF11E3" w:rsidP="00AF11E3">
      <w:pPr>
        <w:pStyle w:val="ConsPlusNormal"/>
        <w:ind w:firstLine="540"/>
        <w:jc w:val="both"/>
      </w:pPr>
      <w:r>
        <w:t>1) бланки бумажного и электронного полиса учитываются как бланки строгой отчетности;</w:t>
      </w:r>
    </w:p>
    <w:p w:rsidR="00AF11E3" w:rsidRDefault="00AF11E3" w:rsidP="00AF11E3">
      <w:pPr>
        <w:pStyle w:val="ConsPlusNormal"/>
        <w:ind w:firstLine="540"/>
        <w:jc w:val="both"/>
      </w:pPr>
      <w:r>
        <w:t>2) бланки бумажного и электронного полиса имеют лицевую и оборотную сторону;</w:t>
      </w:r>
    </w:p>
    <w:p w:rsidR="00AF11E3" w:rsidRDefault="00AF11E3" w:rsidP="00AF11E3">
      <w:pPr>
        <w:pStyle w:val="ConsPlusNormal"/>
        <w:ind w:firstLine="540"/>
        <w:jc w:val="both"/>
      </w:pPr>
      <w:r>
        <w:t>3) бланки бумажного и электронного полиса должны быть отпечатаны с двух сторон и иметь защитный комплекс, применяемый для защиты от подделок и внесения изменений/искажений графических элементов и персональных данных застрахованного лица, размещенных на нем.</w:t>
      </w:r>
    </w:p>
    <w:p w:rsidR="00AF11E3" w:rsidRDefault="00AF11E3" w:rsidP="00AF11E3">
      <w:pPr>
        <w:pStyle w:val="ConsPlusNormal"/>
        <w:ind w:firstLine="540"/>
        <w:jc w:val="both"/>
      </w:pPr>
      <w:r>
        <w:t>23. К бумажному полису предъявляются следующие требования:</w:t>
      </w:r>
    </w:p>
    <w:p w:rsidR="00AF11E3" w:rsidRDefault="00AF11E3" w:rsidP="00AF11E3">
      <w:pPr>
        <w:pStyle w:val="ConsPlusNormal"/>
        <w:ind w:firstLine="540"/>
        <w:jc w:val="both"/>
      </w:pPr>
      <w:r>
        <w:t>1) бумажный полис представляет собой лист формата A5;</w:t>
      </w:r>
    </w:p>
    <w:p w:rsidR="00AF11E3" w:rsidRDefault="00AF11E3" w:rsidP="00AF11E3">
      <w:pPr>
        <w:pStyle w:val="ConsPlusNormal"/>
        <w:ind w:firstLine="540"/>
        <w:jc w:val="both"/>
      </w:pPr>
      <w:r>
        <w:t>2) лицевая сторона бумажного полиса заверяется подписью застрахованного лица и содержит следующие сведения и персональные данные о нем:</w:t>
      </w:r>
    </w:p>
    <w:p w:rsidR="00AF11E3" w:rsidRDefault="00AF11E3" w:rsidP="00AF11E3">
      <w:pPr>
        <w:pStyle w:val="ConsPlusNormal"/>
        <w:ind w:firstLine="540"/>
        <w:jc w:val="both"/>
      </w:pPr>
      <w:r>
        <w:t>номер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AF11E3" w:rsidRDefault="00AF11E3" w:rsidP="00AF11E3">
      <w:pPr>
        <w:pStyle w:val="ConsPlusNormal"/>
        <w:ind w:firstLine="540"/>
        <w:jc w:val="both"/>
      </w:pPr>
      <w:r>
        <w:t>пол;</w:t>
      </w:r>
    </w:p>
    <w:p w:rsidR="00AF11E3" w:rsidRDefault="00AF11E3" w:rsidP="00AF11E3">
      <w:pPr>
        <w:pStyle w:val="ConsPlusNormal"/>
        <w:ind w:firstLine="540"/>
        <w:jc w:val="both"/>
      </w:pPr>
      <w:r>
        <w:t>дата рождения;</w:t>
      </w:r>
    </w:p>
    <w:p w:rsidR="00AF11E3" w:rsidRDefault="00AF11E3" w:rsidP="00AF11E3">
      <w:pPr>
        <w:pStyle w:val="ConsPlusNormal"/>
        <w:ind w:firstLine="540"/>
        <w:jc w:val="both"/>
      </w:pPr>
      <w:r>
        <w:t>срок действия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3) на лицевой стороне бумажного полиса размещается двумерный штрих-код, содержащий следующие сведения о застрахованном лице:</w:t>
      </w:r>
    </w:p>
    <w:p w:rsidR="00AF11E3" w:rsidRDefault="00AF11E3" w:rsidP="00AF11E3">
      <w:pPr>
        <w:pStyle w:val="ConsPlusNormal"/>
        <w:ind w:firstLine="540"/>
        <w:jc w:val="both"/>
      </w:pPr>
      <w:r>
        <w:t>номер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AF11E3" w:rsidRDefault="00AF11E3" w:rsidP="00AF11E3">
      <w:pPr>
        <w:pStyle w:val="ConsPlusNormal"/>
        <w:ind w:firstLine="540"/>
        <w:jc w:val="both"/>
      </w:pPr>
      <w:r>
        <w:t>пол;</w:t>
      </w:r>
    </w:p>
    <w:p w:rsidR="00AF11E3" w:rsidRDefault="00AF11E3" w:rsidP="00AF11E3">
      <w:pPr>
        <w:pStyle w:val="ConsPlusNormal"/>
        <w:ind w:firstLine="540"/>
        <w:jc w:val="both"/>
      </w:pPr>
      <w:r>
        <w:t>дата рождения;</w:t>
      </w:r>
    </w:p>
    <w:p w:rsidR="00AF11E3" w:rsidRDefault="00AF11E3" w:rsidP="00AF11E3">
      <w:pPr>
        <w:pStyle w:val="ConsPlusNormal"/>
        <w:ind w:firstLine="540"/>
        <w:jc w:val="both"/>
      </w:pPr>
      <w:r>
        <w:t>место рождения;</w:t>
      </w:r>
    </w:p>
    <w:p w:rsidR="00AF11E3" w:rsidRDefault="00AF11E3" w:rsidP="00AF11E3">
      <w:pPr>
        <w:pStyle w:val="ConsPlusNormal"/>
        <w:ind w:firstLine="540"/>
        <w:jc w:val="both"/>
      </w:pPr>
      <w:r>
        <w:t>срок действия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4) оборотная сторона бумажного полиса заверяется подписью представителя страховой медицинской организации, уполномоченного на выдачу полисов распоряжением руководителя страховой медицинской организации, печатью страховой медицинской организации и содержит сведения о страховой медицинской организации:</w:t>
      </w:r>
    </w:p>
    <w:p w:rsidR="00AF11E3" w:rsidRDefault="00AF11E3" w:rsidP="00AF11E3">
      <w:pPr>
        <w:pStyle w:val="ConsPlusNormal"/>
        <w:ind w:firstLine="540"/>
        <w:jc w:val="both"/>
      </w:pPr>
      <w:r>
        <w:t>наименование, адрес (фактический) и телефон страховой медицинской организации, выбранной застрахованным лицом;</w:t>
      </w:r>
    </w:p>
    <w:p w:rsidR="00AF11E3" w:rsidRDefault="00AF11E3" w:rsidP="00AF11E3">
      <w:pPr>
        <w:pStyle w:val="ConsPlusNormal"/>
        <w:ind w:firstLine="540"/>
        <w:jc w:val="both"/>
      </w:pPr>
      <w:r>
        <w:t>дата регистрации застрахованного лица в страховой медицинской организации;</w:t>
      </w:r>
    </w:p>
    <w:p w:rsidR="00AF11E3" w:rsidRDefault="00AF11E3" w:rsidP="00AF11E3">
      <w:pPr>
        <w:pStyle w:val="ConsPlusNormal"/>
        <w:ind w:firstLine="540"/>
        <w:jc w:val="both"/>
      </w:pPr>
      <w:r>
        <w:t>фамилия (полностью), имя, отчество (при наличии) (инициалы) представителя страховой медицинской организации, уполномоченного на выдачу полисов распоряжением руководителя страховой медицинской организации;</w:t>
      </w:r>
    </w:p>
    <w:p w:rsidR="00AF11E3" w:rsidRDefault="00AF11E3" w:rsidP="00AF11E3">
      <w:pPr>
        <w:pStyle w:val="ConsPlusNormal"/>
        <w:ind w:firstLine="540"/>
        <w:jc w:val="both"/>
      </w:pPr>
      <w:r>
        <w:t>5)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организации.</w:t>
      </w:r>
    </w:p>
    <w:p w:rsidR="00AF11E3" w:rsidRDefault="00AF11E3" w:rsidP="00AF11E3">
      <w:pPr>
        <w:pStyle w:val="ConsPlusNormal"/>
        <w:ind w:firstLine="540"/>
        <w:jc w:val="both"/>
      </w:pPr>
      <w:r>
        <w:t>24. К визуальным сведениям электронного полиса предъявляются следующие требования:</w:t>
      </w:r>
    </w:p>
    <w:p w:rsidR="00AF11E3" w:rsidRDefault="00AF11E3" w:rsidP="00AF11E3">
      <w:pPr>
        <w:pStyle w:val="ConsPlusNormal"/>
        <w:ind w:firstLine="540"/>
        <w:jc w:val="both"/>
      </w:pPr>
      <w:r>
        <w:t>1) лицевая сторона содержит:</w:t>
      </w:r>
    </w:p>
    <w:p w:rsidR="00AF11E3" w:rsidRDefault="00AF11E3" w:rsidP="00AF11E3">
      <w:pPr>
        <w:pStyle w:val="ConsPlusNormal"/>
        <w:ind w:firstLine="540"/>
        <w:jc w:val="both"/>
      </w:pPr>
      <w:r>
        <w:lastRenderedPageBreak/>
        <w:t>номер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2) оборотная сторона содержит следующие сведения и персональные данные застрахованного лица:</w:t>
      </w:r>
    </w:p>
    <w:p w:rsidR="00AF11E3" w:rsidRDefault="00AF11E3" w:rsidP="00AF11E3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AF11E3" w:rsidRDefault="00AF11E3" w:rsidP="00AF11E3">
      <w:pPr>
        <w:pStyle w:val="ConsPlusNormal"/>
        <w:ind w:firstLine="540"/>
        <w:jc w:val="both"/>
      </w:pPr>
      <w:r>
        <w:t>пол;</w:t>
      </w:r>
    </w:p>
    <w:p w:rsidR="00AF11E3" w:rsidRDefault="00AF11E3" w:rsidP="00AF11E3">
      <w:pPr>
        <w:pStyle w:val="ConsPlusNormal"/>
        <w:ind w:firstLine="540"/>
        <w:jc w:val="both"/>
      </w:pPr>
      <w:r>
        <w:t>дата рождения;</w:t>
      </w:r>
    </w:p>
    <w:p w:rsidR="00AF11E3" w:rsidRDefault="00AF11E3" w:rsidP="00AF11E3">
      <w:pPr>
        <w:pStyle w:val="ConsPlusNormal"/>
        <w:ind w:firstLine="540"/>
        <w:jc w:val="both"/>
      </w:pPr>
      <w:r>
        <w:t>срок действия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подпись застрахованного лица;</w:t>
      </w:r>
    </w:p>
    <w:p w:rsidR="00AF11E3" w:rsidRDefault="00AF11E3" w:rsidP="00AF11E3">
      <w:pPr>
        <w:pStyle w:val="ConsPlusNormal"/>
        <w:ind w:firstLine="540"/>
        <w:jc w:val="both"/>
      </w:pPr>
      <w:r>
        <w:t>фотография застрахованного лица (для застрахованных лиц в возрасте четырнадцати лет и старше).</w:t>
      </w:r>
    </w:p>
    <w:p w:rsidR="00AF11E3" w:rsidRDefault="00AF11E3" w:rsidP="00AF11E3">
      <w:pPr>
        <w:pStyle w:val="ConsPlusNormal"/>
        <w:ind w:firstLine="540"/>
        <w:jc w:val="both"/>
      </w:pPr>
      <w:r>
        <w:t>25. Электронный полис обеспечивает возможность размещения двух электронных приложений: страхового и медицинского.</w:t>
      </w:r>
    </w:p>
    <w:p w:rsidR="00AF11E3" w:rsidRDefault="00AF11E3" w:rsidP="00AF11E3">
      <w:pPr>
        <w:pStyle w:val="ConsPlusNormal"/>
        <w:ind w:firstLine="540"/>
        <w:jc w:val="both"/>
      </w:pPr>
      <w:r>
        <w:t>26. К электронному страховому приложению предъявляются следующие требования:</w:t>
      </w:r>
    </w:p>
    <w:p w:rsidR="00AF11E3" w:rsidRDefault="00AF11E3" w:rsidP="00AF11E3">
      <w:pPr>
        <w:pStyle w:val="ConsPlusNormal"/>
        <w:ind w:firstLine="540"/>
        <w:jc w:val="both"/>
      </w:pPr>
      <w:r>
        <w:t>1)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страхования;</w:t>
      </w:r>
    </w:p>
    <w:p w:rsidR="00AF11E3" w:rsidRDefault="00AF11E3" w:rsidP="00AF11E3">
      <w:pPr>
        <w:pStyle w:val="ConsPlusNormal"/>
        <w:ind w:firstLine="540"/>
        <w:jc w:val="both"/>
      </w:pPr>
      <w:r>
        <w:t>2) электронное страховое приложение должно обеспечивать функции по однократной записи в чип-модуль неизменяемых данных, а также функции по записи в чип-модуль изменяемых (дополняемых) данных;</w:t>
      </w:r>
    </w:p>
    <w:p w:rsidR="00AF11E3" w:rsidRDefault="00AF11E3" w:rsidP="00AF11E3">
      <w:pPr>
        <w:pStyle w:val="ConsPlusNormal"/>
        <w:ind w:firstLine="540"/>
        <w:jc w:val="both"/>
      </w:pPr>
      <w:r>
        <w:t>3) наличие неизменяемых данных:</w:t>
      </w:r>
    </w:p>
    <w:p w:rsidR="00AF11E3" w:rsidRDefault="00AF11E3" w:rsidP="00AF11E3">
      <w:pPr>
        <w:pStyle w:val="ConsPlusNormal"/>
        <w:ind w:firstLine="540"/>
        <w:jc w:val="both"/>
      </w:pPr>
      <w:r>
        <w:t>номер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фамилия, имя, отчество (при наличии);</w:t>
      </w:r>
    </w:p>
    <w:p w:rsidR="00AF11E3" w:rsidRDefault="00AF11E3" w:rsidP="00AF11E3">
      <w:pPr>
        <w:pStyle w:val="ConsPlusNormal"/>
        <w:ind w:firstLine="540"/>
        <w:jc w:val="both"/>
      </w:pPr>
      <w:r>
        <w:t>пол;</w:t>
      </w:r>
    </w:p>
    <w:p w:rsidR="00AF11E3" w:rsidRDefault="00AF11E3" w:rsidP="00AF11E3">
      <w:pPr>
        <w:pStyle w:val="ConsPlusNormal"/>
        <w:ind w:firstLine="540"/>
        <w:jc w:val="both"/>
      </w:pPr>
      <w:r>
        <w:t>дата рождения;</w:t>
      </w:r>
    </w:p>
    <w:p w:rsidR="00AF11E3" w:rsidRDefault="00AF11E3" w:rsidP="00AF11E3">
      <w:pPr>
        <w:pStyle w:val="ConsPlusNormal"/>
        <w:ind w:firstLine="540"/>
        <w:jc w:val="both"/>
      </w:pPr>
      <w:r>
        <w:t>место рождения;</w:t>
      </w:r>
    </w:p>
    <w:p w:rsidR="00AF11E3" w:rsidRDefault="00AF11E3" w:rsidP="00AF11E3">
      <w:pPr>
        <w:pStyle w:val="ConsPlusNormal"/>
        <w:ind w:firstLine="540"/>
        <w:jc w:val="both"/>
      </w:pPr>
      <w:r>
        <w:t>СНИЛС (для иностранных граждан и лиц без гражданства - при наличии);</w:t>
      </w:r>
    </w:p>
    <w:p w:rsidR="00AF11E3" w:rsidRDefault="00AF11E3" w:rsidP="00AF11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25.03.2016 N 192н)</w:t>
      </w:r>
    </w:p>
    <w:p w:rsidR="00AF11E3" w:rsidRDefault="00AF11E3" w:rsidP="00AF11E3">
      <w:pPr>
        <w:pStyle w:val="ConsPlusNormal"/>
        <w:ind w:firstLine="540"/>
        <w:jc w:val="both"/>
      </w:pPr>
      <w:r>
        <w:t>срок действия полиса;</w:t>
      </w:r>
    </w:p>
    <w:p w:rsidR="00AF11E3" w:rsidRDefault="00AF11E3" w:rsidP="00AF11E3">
      <w:pPr>
        <w:pStyle w:val="ConsPlusNormal"/>
        <w:ind w:firstLine="540"/>
        <w:jc w:val="both"/>
      </w:pPr>
      <w:r>
        <w:t>4) состав изменяемых (дополняемых) данных:</w:t>
      </w:r>
    </w:p>
    <w:p w:rsidR="00AF11E3" w:rsidRDefault="00AF11E3" w:rsidP="00AF11E3">
      <w:pPr>
        <w:pStyle w:val="ConsPlusNormal"/>
        <w:ind w:firstLine="540"/>
        <w:jc w:val="both"/>
      </w:pPr>
      <w:r>
        <w:t>основной государственный регистрационный номер (далее - ОГРН) страховой медицинской организации в соответствии с Единым государственным реестром юридических лиц (далее - ЕГРЮЛ);</w:t>
      </w:r>
    </w:p>
    <w:p w:rsidR="00AF11E3" w:rsidRDefault="00AF11E3" w:rsidP="00AF11E3">
      <w:pPr>
        <w:pStyle w:val="ConsPlusNormal"/>
        <w:ind w:firstLine="540"/>
        <w:jc w:val="both"/>
      </w:pPr>
      <w:r>
        <w:t xml:space="preserve">код субъекта Российской Федерации, на территории которого застрахован гражданин, по Общероссийскому </w:t>
      </w:r>
      <w:hyperlink r:id="rId9" w:history="1">
        <w:r>
          <w:rPr>
            <w:color w:val="0000FF"/>
          </w:rPr>
          <w:t>классификатору</w:t>
        </w:r>
      </w:hyperlink>
      <w:r>
        <w:t xml:space="preserve"> объектов административно-территориального деления (далее - ОКАТО);</w:t>
      </w:r>
    </w:p>
    <w:p w:rsidR="00AF11E3" w:rsidRDefault="00AF11E3" w:rsidP="00AF11E3">
      <w:pPr>
        <w:pStyle w:val="ConsPlusNormal"/>
        <w:ind w:firstLine="540"/>
        <w:jc w:val="both"/>
      </w:pPr>
      <w:r>
        <w:t>дата регистрации застрахованного лица в страховой медицинской организации.</w:t>
      </w:r>
    </w:p>
    <w:p w:rsidR="00AF11E3" w:rsidRDefault="00AF11E3" w:rsidP="00AF11E3">
      <w:pPr>
        <w:pStyle w:val="ConsPlusNormal"/>
        <w:ind w:firstLine="540"/>
        <w:jc w:val="both"/>
      </w:pPr>
      <w:r>
        <w:t>27.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организации.</w:t>
      </w:r>
    </w:p>
    <w:p w:rsidR="00AF11E3" w:rsidRDefault="00AF11E3" w:rsidP="00AF11E3">
      <w:pPr>
        <w:pStyle w:val="ConsPlusNormal"/>
        <w:ind w:firstLine="540"/>
        <w:jc w:val="both"/>
      </w:pPr>
      <w:r>
        <w:t>28. Электронное медицинское приложение должно обеспечивать хранение информации о застрахованном лице, необходимой для оказания ему медицинской, в том числе экстренной, помощи в соответствии с законодательством Российской Федерации.</w:t>
      </w:r>
    </w:p>
    <w:p w:rsidR="00AF11E3" w:rsidRDefault="00AF11E3" w:rsidP="00AF11E3">
      <w:pPr>
        <w:pStyle w:val="ConsPlusNormal"/>
        <w:ind w:firstLine="540"/>
        <w:jc w:val="both"/>
      </w:pPr>
      <w:r>
        <w:t>29.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обращения. В случае принятия указанного решения электронный полис выдается застрахованным лицам по их желанию.</w:t>
      </w:r>
    </w:p>
    <w:p w:rsidR="00BD75E9" w:rsidRDefault="00BD75E9"/>
    <w:sectPr w:rsidR="00BD75E9" w:rsidSect="00587E9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E3"/>
    <w:rsid w:val="007E2A20"/>
    <w:rsid w:val="00AF11E3"/>
    <w:rsid w:val="00BD75E9"/>
    <w:rsid w:val="00C843B9"/>
    <w:rsid w:val="00E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7B9C372E5422CCCF0ABF6E39CB6F06F4215994996842B778C3B20A9D1DE8B94996B6A42A2CF58Q7Z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F7B9C372E5422CCCF0ABF6E39CB6F06F4E109C4E94842B778C3B20A9D1DE8B94996B6A42A2CF5BQ7Z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F7B9C372E5422CCCF0ABF6E39CB6F06F42169F4B95842B778C3B20A9D1DE8B94996B6A42A2CE50Q7ZB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F7B9C372E5422CCCF0ABF6E39CB6F06F48119F4190842B778C3B20A9D1DE8B94996B6A42A2CF59Q7ZB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F7B9C372E5422CCCF0ABF6E39CB6F06F421A984B90842B778C3B20A9QD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5284</Characters>
  <Application>Microsoft Office Word</Application>
  <DocSecurity>0</DocSecurity>
  <Lines>44</Lines>
  <Paragraphs>12</Paragraphs>
  <ScaleCrop>false</ScaleCrop>
  <Company>poliklinika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user_412</dc:creator>
  <cp:lastModifiedBy>Пользователь</cp:lastModifiedBy>
  <cp:revision>2</cp:revision>
  <dcterms:created xsi:type="dcterms:W3CDTF">2019-01-17T04:49:00Z</dcterms:created>
  <dcterms:modified xsi:type="dcterms:W3CDTF">2019-01-17T04:49:00Z</dcterms:modified>
</cp:coreProperties>
</file>